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FB7" w:rsidRPr="00B2089A" w:rsidRDefault="00D05FB7" w:rsidP="00B2089A">
      <w:pPr>
        <w:jc w:val="center"/>
        <w:rPr>
          <w:b/>
          <w:color w:val="000000"/>
        </w:rPr>
      </w:pPr>
      <w:r w:rsidRPr="00B2089A">
        <w:rPr>
          <w:b/>
          <w:color w:val="000000"/>
        </w:rPr>
        <w:t xml:space="preserve">ЛИТЕРАТУРА </w:t>
      </w:r>
    </w:p>
    <w:p w:rsidR="00D05FB7" w:rsidRPr="00B2089A" w:rsidRDefault="00D05FB7" w:rsidP="00B2089A">
      <w:pPr>
        <w:jc w:val="center"/>
        <w:rPr>
          <w:color w:val="000000"/>
        </w:rPr>
      </w:pPr>
      <w:r w:rsidRPr="00B2089A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/>
              <w:rPr>
                <w:color w:val="000000"/>
                <w:lang w:val="kk-KZ"/>
              </w:rPr>
            </w:pPr>
            <w:r w:rsidRPr="00B2089A">
              <w:rPr>
                <w:b/>
                <w:i/>
                <w:color w:val="000000"/>
                <w:lang w:val="kk-KZ"/>
              </w:rPr>
              <w:t>Инструкция:</w:t>
            </w:r>
            <w:r w:rsidRPr="00B2089A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B2089A">
              <w:rPr>
                <w:color w:val="000000"/>
                <w:lang w:val="kk-KZ"/>
              </w:rPr>
              <w:t>.</w:t>
            </w:r>
          </w:p>
          <w:p w:rsidR="00D05FB7" w:rsidRPr="00B2089A" w:rsidRDefault="00D05FB7" w:rsidP="00B2089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2089A">
              <w:rPr>
                <w:color w:val="000000"/>
              </w:rPr>
              <w:t xml:space="preserve"> 1. </w:t>
            </w:r>
            <w:r w:rsidRPr="00B2089A">
              <w:rPr>
                <w:rFonts w:eastAsia="Times New Roman"/>
                <w:color w:val="000000"/>
                <w:lang w:eastAsia="ru-RU"/>
              </w:rPr>
              <w:t>Компонент художественного мира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кульминация 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жанры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ретроспекция 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образы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тематика</w:t>
            </w:r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2089A">
              <w:rPr>
                <w:color w:val="000000"/>
                <w:lang w:val="kk-KZ"/>
              </w:rPr>
              <w:t xml:space="preserve"> 2.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Литературное направление </w:t>
            </w:r>
            <w:r w:rsidRPr="00B2089A">
              <w:rPr>
                <w:rFonts w:eastAsia="Times New Roman"/>
                <w:color w:val="000000"/>
                <w:lang w:val="en-US" w:eastAsia="ru-RU"/>
              </w:rPr>
              <w:t>XX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 века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акмеизм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анимализм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сентиментализм 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романтизм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антропоморфизм</w:t>
            </w:r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89A">
              <w:rPr>
                <w:color w:val="000000"/>
                <w:lang w:val="kk-KZ"/>
              </w:rPr>
              <w:t xml:space="preserve"> 3.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Слово «футуризм» в переводе с латинского обозначает 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прошедшее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фантастичное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желаемое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будущее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настоящее</w:t>
            </w:r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2089A">
              <w:rPr>
                <w:color w:val="000000"/>
                <w:lang w:val="kk-KZ"/>
              </w:rPr>
              <w:t xml:space="preserve"> 4. </w:t>
            </w:r>
            <w:r w:rsidRPr="00B2089A">
              <w:rPr>
                <w:rFonts w:eastAsia="Times New Roman"/>
                <w:color w:val="000000"/>
                <w:lang w:eastAsia="ru-RU"/>
              </w:rPr>
              <w:t>Основоположник русского реализма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Л.Н. Толстой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А.С. Пушкин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В.А. Жуковский 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М.В. Ломоносов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Н.М. Карамзин </w:t>
            </w:r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B2089A">
              <w:rPr>
                <w:color w:val="000000"/>
                <w:lang w:val="kk-KZ"/>
              </w:rPr>
              <w:t xml:space="preserve"> 5.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Роман </w:t>
            </w:r>
            <w:r w:rsidRPr="00B2089A">
              <w:rPr>
                <w:rFonts w:eastAsia="Times New Roman"/>
                <w:color w:val="000000"/>
                <w:lang w:val="kk-KZ" w:eastAsia="ru-RU"/>
              </w:rPr>
              <w:t>о судьбах интеллигенции на фоне революций, войн и социальных потрясений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«Бег»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«Мы»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«Разгром»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«Тихий Дон»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val="kk-KZ" w:eastAsia="ru-RU"/>
              </w:rPr>
              <w:t xml:space="preserve">«Доктор Живаго» </w:t>
            </w:r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B2089A">
              <w:rPr>
                <w:color w:val="000000"/>
                <w:lang w:val="kk-KZ"/>
              </w:rPr>
              <w:t xml:space="preserve"> 6.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Тема произведения </w:t>
            </w:r>
            <w:r w:rsidRPr="00B2089A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B2089A">
              <w:rPr>
                <w:rFonts w:eastAsia="Times New Roman"/>
                <w:color w:val="000000"/>
              </w:rPr>
              <w:t>М.Ю.Лермонтова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«Смерть поэта»</w:t>
            </w:r>
            <w:r w:rsidRPr="00B2089A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szCs w:val="24"/>
                <w:lang w:eastAsia="ko-KR"/>
              </w:rPr>
              <w:t>природа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szCs w:val="24"/>
                <w:lang w:eastAsia="ko-KR"/>
              </w:rPr>
              <w:t>дружба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szCs w:val="24"/>
                <w:lang w:eastAsia="ko-KR"/>
              </w:rPr>
              <w:t>свобода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szCs w:val="24"/>
                <w:lang w:eastAsia="ko-KR"/>
              </w:rPr>
              <w:t>поэт и поэзия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szCs w:val="24"/>
                <w:lang w:eastAsia="ko-KR"/>
              </w:rPr>
              <w:t>любовь</w:t>
            </w:r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2089A">
              <w:rPr>
                <w:color w:val="000000"/>
                <w:lang w:val="kk-KZ"/>
              </w:rPr>
              <w:lastRenderedPageBreak/>
              <w:t xml:space="preserve"> 7. </w:t>
            </w:r>
            <w:r w:rsidRPr="00B2089A">
              <w:rPr>
                <w:rFonts w:eastAsia="Times New Roman"/>
                <w:color w:val="000000"/>
                <w:lang w:eastAsia="ru-RU"/>
              </w:rPr>
              <w:t>Тема «лишних людей» раскрывается в произведении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М.Ю. Лермонтов</w:t>
            </w:r>
            <w:r w:rsidRPr="00B2089A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 «Герой нашего времени»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Н.В.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Гогол</w:t>
            </w:r>
            <w:proofErr w:type="spellEnd"/>
            <w:r w:rsidRPr="00B2089A">
              <w:rPr>
                <w:rFonts w:eastAsia="Times New Roman"/>
                <w:color w:val="000000"/>
                <w:lang w:val="kk-KZ" w:eastAsia="ru-RU"/>
              </w:rPr>
              <w:t>я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 «Мёртвые души»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Н.М. Карамзин</w:t>
            </w:r>
            <w:r w:rsidRPr="00B2089A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 «Бедная Лиза»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Л.Н. Толсто</w:t>
            </w:r>
            <w:r w:rsidRPr="00B2089A">
              <w:rPr>
                <w:rFonts w:eastAsia="Times New Roman"/>
                <w:color w:val="000000"/>
                <w:lang w:val="kk-KZ" w:eastAsia="ru-RU"/>
              </w:rPr>
              <w:t>го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 «После бала»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И.С. Тургенев</w:t>
            </w:r>
            <w:r w:rsidRPr="00B2089A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 «Вешние воды»</w:t>
            </w:r>
            <w:r w:rsidRPr="00B2089A">
              <w:rPr>
                <w:color w:val="000000"/>
              </w:rPr>
              <w:t xml:space="preserve"> </w:t>
            </w:r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2089A">
              <w:rPr>
                <w:color w:val="000000"/>
                <w:lang w:val="kk-KZ"/>
              </w:rPr>
              <w:t xml:space="preserve"> 8. </w:t>
            </w:r>
            <w:r w:rsidRPr="00B2089A">
              <w:rPr>
                <w:rFonts w:eastAsia="Times New Roman"/>
                <w:color w:val="000000"/>
                <w:lang w:eastAsia="ru-RU"/>
              </w:rPr>
              <w:t>Писатель-«деревенщик»</w:t>
            </w:r>
            <w:r w:rsidRPr="00B2089A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В. Набоков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Ю. Трифонов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Д. Гранин 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В. Токарева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В. Белов</w:t>
            </w:r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B2089A">
              <w:rPr>
                <w:color w:val="000000"/>
                <w:lang w:val="kk-KZ"/>
              </w:rPr>
              <w:t xml:space="preserve"> 9. </w:t>
            </w:r>
            <w:r w:rsidRPr="00B2089A">
              <w:rPr>
                <w:rFonts w:eastAsia="Times New Roman"/>
                <w:color w:val="000000"/>
                <w:lang w:eastAsia="ru-RU"/>
              </w:rPr>
              <w:t>Произведение, герой которого –</w:t>
            </w:r>
            <w:r w:rsidRPr="00B2089A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B2089A">
              <w:rPr>
                <w:rFonts w:eastAsia="Times New Roman"/>
                <w:color w:val="000000"/>
              </w:rPr>
              <w:t>Чацкий</w:t>
            </w:r>
            <w:r w:rsidRPr="00B2089A">
              <w:rPr>
                <w:rFonts w:eastAsia="Times New Roman"/>
                <w:color w:val="000000"/>
                <w:lang w:val="kk-KZ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jc w:val="both"/>
              <w:rPr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Н.Г.Чернышевский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 xml:space="preserve"> «Что делать?»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jc w:val="both"/>
              <w:rPr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proofErr w:type="spellStart"/>
            <w:r w:rsidRPr="00B2089A">
              <w:rPr>
                <w:rFonts w:eastAsia="Times New Roman"/>
                <w:color w:val="000000"/>
              </w:rPr>
              <w:t>Н.В.Гоголь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«Мёртвые души»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jc w:val="both"/>
              <w:rPr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М.Ю.Лермонтов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 xml:space="preserve"> «Герой нашего времени»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jc w:val="both"/>
              <w:rPr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proofErr w:type="spellStart"/>
            <w:r w:rsidRPr="00B2089A">
              <w:rPr>
                <w:rFonts w:eastAsia="Times New Roman"/>
                <w:color w:val="000000"/>
              </w:rPr>
              <w:t>А.С.Грибоедов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«Горе от ума»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jc w:val="both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Л.Н.Толстой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 xml:space="preserve"> «Война и мир»</w:t>
            </w:r>
            <w:r w:rsidRPr="00B2089A">
              <w:rPr>
                <w:color w:val="000000"/>
              </w:rPr>
              <w:t xml:space="preserve"> </w:t>
            </w:r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Times New Roman"/>
                <w:i/>
                <w:color w:val="000000"/>
                <w:lang w:eastAsia="ru-RU"/>
              </w:rPr>
            </w:pPr>
            <w:r w:rsidRPr="00B2089A">
              <w:rPr>
                <w:color w:val="000000"/>
                <w:lang w:val="kk-KZ"/>
              </w:rPr>
              <w:t xml:space="preserve">10. </w:t>
            </w:r>
            <w:r w:rsidRPr="00B2089A">
              <w:rPr>
                <w:rFonts w:eastAsia="Times New Roman"/>
                <w:i/>
                <w:color w:val="000000"/>
                <w:lang w:eastAsia="ru-RU"/>
              </w:rPr>
              <w:t>«Ребята! Не Москва ль за нами?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B2089A">
              <w:rPr>
                <w:rFonts w:eastAsia="Times New Roman"/>
                <w:i/>
                <w:color w:val="000000"/>
                <w:lang w:eastAsia="ru-RU"/>
              </w:rPr>
              <w:t>Умремте ж под Москвой,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89A">
              <w:rPr>
                <w:rFonts w:eastAsia="Times New Roman"/>
                <w:i/>
                <w:color w:val="000000"/>
                <w:lang w:eastAsia="ru-RU"/>
              </w:rPr>
              <w:t>Как наши братья умирали!»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. Строки из произведения 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«Жизнь и судьба»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В.Гроссмана</w:t>
            </w:r>
            <w:proofErr w:type="spellEnd"/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«Бородино»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М.Ю.Лермонтова</w:t>
            </w:r>
            <w:proofErr w:type="spellEnd"/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«Война и мир»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Л.Н.Толстого</w:t>
            </w:r>
            <w:proofErr w:type="spellEnd"/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«Они сражались за Родину»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М.Шолохова</w:t>
            </w:r>
            <w:proofErr w:type="spellEnd"/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«Судьба человека»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М.Шолохова</w:t>
            </w:r>
            <w:proofErr w:type="spellEnd"/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B2089A">
              <w:rPr>
                <w:color w:val="000000"/>
                <w:lang w:val="kk-KZ"/>
              </w:rPr>
              <w:t xml:space="preserve">11. </w:t>
            </w:r>
            <w:r w:rsidRPr="00B2089A">
              <w:rPr>
                <w:rFonts w:eastAsia="Times New Roman"/>
                <w:color w:val="000000"/>
              </w:rPr>
              <w:t xml:space="preserve">Сопоставление предметов и явлений по их сходству 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</w:rPr>
              <w:t>Метафора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</w:rPr>
              <w:t>Сравнение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</w:rPr>
              <w:t>Инверсия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</w:rPr>
              <w:t>Эпитет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</w:rPr>
              <w:t>Олицетворение</w:t>
            </w:r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89A">
              <w:rPr>
                <w:color w:val="000000"/>
                <w:lang w:val="kk-KZ"/>
              </w:rPr>
              <w:t xml:space="preserve">12. </w:t>
            </w:r>
            <w:r w:rsidRPr="00B2089A">
              <w:rPr>
                <w:rFonts w:eastAsia="Times New Roman"/>
                <w:color w:val="000000"/>
                <w:lang w:eastAsia="ru-RU"/>
              </w:rPr>
              <w:t>Среди поэтов, ставших известными в 20-30 годы, стал казахстанский поэт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Т.Мадзигон</w:t>
            </w:r>
            <w:proofErr w:type="spellEnd"/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О.Бондаренко</w:t>
            </w:r>
            <w:proofErr w:type="spellEnd"/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П.Васильев</w:t>
            </w:r>
            <w:proofErr w:type="spellEnd"/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Н.Чернова</w:t>
            </w:r>
            <w:proofErr w:type="spellEnd"/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Л.Степанова</w:t>
            </w:r>
            <w:proofErr w:type="spellEnd"/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2089A">
              <w:rPr>
                <w:color w:val="000000"/>
                <w:lang w:val="kk-KZ"/>
              </w:rPr>
              <w:t xml:space="preserve">13. </w:t>
            </w:r>
            <w:r w:rsidRPr="00B2089A">
              <w:rPr>
                <w:rFonts w:eastAsia="Times New Roman"/>
                <w:color w:val="000000"/>
                <w:lang w:eastAsia="ru-RU"/>
              </w:rPr>
              <w:t>Темы, которые не были затронуты в спорах Базарова и Павла Петровича Кирсанова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религия, аристократия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крестьянство, религия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любовь, пролетариат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искусство, нигилизм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наука, крестьянство</w:t>
            </w:r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B2089A">
              <w:rPr>
                <w:color w:val="000000"/>
                <w:lang w:val="kk-KZ"/>
              </w:rPr>
              <w:lastRenderedPageBreak/>
              <w:t xml:space="preserve">14.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Впервые Л.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Н.Толстой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 xml:space="preserve"> утверждает свою правду о войне, отвергает шаблонные романтические представления о ней в очерке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«Кавказский пленник»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«Севастополь в мае»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«Исповедь»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«Севастополь в декабре месяце»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«Смерть Ивана Ильича»</w:t>
            </w:r>
            <w:r w:rsidRPr="00B2089A">
              <w:rPr>
                <w:color w:val="000000"/>
              </w:rPr>
              <w:t xml:space="preserve"> </w:t>
            </w:r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89A">
              <w:rPr>
                <w:color w:val="000000"/>
                <w:lang w:val="kk-KZ"/>
              </w:rPr>
              <w:t xml:space="preserve">15.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Принцесса-дурнушка из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Эрнотерры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 xml:space="preserve"> в сказке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«Сказка о часах»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Л.Петрушевской</w:t>
            </w:r>
            <w:proofErr w:type="spellEnd"/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«Умные вещи»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С.Я.Маршака</w:t>
            </w:r>
            <w:proofErr w:type="spellEnd"/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«</w:t>
            </w:r>
            <w:r w:rsidRPr="00B2089A">
              <w:rPr>
                <w:rFonts w:eastAsia="Times New Roman"/>
                <w:color w:val="000000"/>
                <w:lang w:val="kk-KZ" w:eastAsia="ru-RU"/>
              </w:rPr>
              <w:t>Новое платье короля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»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Х.К.Андерсена</w:t>
            </w:r>
            <w:proofErr w:type="spellEnd"/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«Чёрный лебедь»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Л.Д.Лезиной</w:t>
            </w:r>
            <w:proofErr w:type="spellEnd"/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«Синяя звезда»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И.Куприна</w:t>
            </w:r>
            <w:proofErr w:type="spellEnd"/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B2089A">
              <w:rPr>
                <w:color w:val="000000"/>
                <w:lang w:val="kk-KZ"/>
              </w:rPr>
              <w:t xml:space="preserve">16.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Романтическая идея в балладе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В.А.Жуковского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 xml:space="preserve"> «Светлана»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ризыв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 xml:space="preserve"> к свободе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ризыв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 xml:space="preserve"> к смирению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val="kk-KZ" w:eastAsia="ru-RU"/>
              </w:rPr>
              <w:t>т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оржество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 xml:space="preserve"> любви над смертью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val="kk-KZ" w:eastAsia="ru-RU"/>
              </w:rPr>
              <w:t>в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осхищение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 xml:space="preserve"> русскими обычаями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евозможность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 xml:space="preserve"> любви </w:t>
            </w:r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89A">
              <w:rPr>
                <w:color w:val="000000"/>
                <w:lang w:val="kk-KZ"/>
              </w:rPr>
              <w:t xml:space="preserve">17. </w:t>
            </w:r>
            <w:r w:rsidRPr="00B2089A">
              <w:rPr>
                <w:rFonts w:eastAsia="Times New Roman"/>
                <w:color w:val="000000"/>
                <w:lang w:eastAsia="ru-RU"/>
              </w:rPr>
              <w:t>Художественное направление, соответствующее периоду абсолютизации государства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реализм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сентиментализм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модернизм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романтизм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классицизм</w:t>
            </w:r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B2089A">
              <w:rPr>
                <w:color w:val="000000"/>
                <w:lang w:val="kk-KZ"/>
              </w:rPr>
              <w:t xml:space="preserve">18. </w:t>
            </w:r>
            <w:r w:rsidRPr="00B2089A">
              <w:rPr>
                <w:rFonts w:eastAsia="Times New Roman"/>
                <w:color w:val="000000"/>
                <w:lang w:eastAsia="ru-RU"/>
              </w:rPr>
              <w:t>«Буревестником» и «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буреглашатаем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 xml:space="preserve">» впервые назвал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М.Горького</w:t>
            </w:r>
            <w:proofErr w:type="spellEnd"/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Л. Андреев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В. Маяковский 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В. Ленин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А. Блок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Л.Троцкий</w:t>
            </w:r>
            <w:proofErr w:type="spellEnd"/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89A">
              <w:rPr>
                <w:color w:val="000000"/>
                <w:lang w:val="kk-KZ"/>
              </w:rPr>
              <w:t xml:space="preserve">19. </w:t>
            </w:r>
            <w:r w:rsidRPr="00B2089A">
              <w:rPr>
                <w:rFonts w:eastAsia="Times New Roman"/>
                <w:color w:val="000000"/>
                <w:lang w:eastAsia="ru-RU"/>
              </w:rPr>
              <w:t>Реплика господина Журдена (комедия Ж. Б. Мольера «Мещанин во дворянстве»)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Что это за галиматья?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Вы хорошо помните, сколько вы мне ссудили?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r w:rsidRPr="00F912A2">
              <w:rPr>
                <w:rFonts w:eastAsia="Times New Roman"/>
                <w:color w:val="000000"/>
                <w:lang w:eastAsia="ru-RU"/>
              </w:rPr>
              <w:t>Кто же они такие, эти три процесса мышления?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Верно, вздумал посмешить людей, коли вырядился таким шутом?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Наши родители купцы?</w:t>
            </w:r>
            <w:r w:rsidRPr="00B2089A">
              <w:rPr>
                <w:color w:val="000000"/>
              </w:rPr>
              <w:t xml:space="preserve"> </w:t>
            </w:r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B2089A">
              <w:rPr>
                <w:color w:val="000000"/>
                <w:lang w:val="kk-KZ"/>
              </w:rPr>
              <w:lastRenderedPageBreak/>
              <w:t xml:space="preserve">20.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Катерина Измайлова из произведения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Н.Лескова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 xml:space="preserve"> «Леди Макбет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Мценского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 xml:space="preserve"> уезда» сопоставима с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Катериной («Гроза»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А.Н.Островского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>)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Матрёной Тимофеевной («Кому на Руси жить хорошо»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Н.А.Некрасов</w:t>
            </w:r>
            <w:proofErr w:type="spellEnd"/>
            <w:r w:rsidRPr="00B2089A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B2089A">
              <w:rPr>
                <w:rFonts w:eastAsia="Times New Roman"/>
                <w:color w:val="000000"/>
                <w:lang w:eastAsia="ru-RU"/>
              </w:rPr>
              <w:t>)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Соней Мармеладовой («Преступление и наказание»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Ф.М.Достоевского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>)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Машей Мироновой («Капитанская дочка»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А.С.Пушкина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>)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Наташей Ростовой («Война и мир»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Л.Н.Толсто</w:t>
            </w:r>
            <w:proofErr w:type="spellEnd"/>
            <w:r w:rsidRPr="00B2089A">
              <w:rPr>
                <w:rFonts w:eastAsia="Times New Roman"/>
                <w:color w:val="000000"/>
                <w:lang w:val="kk-KZ" w:eastAsia="ru-RU"/>
              </w:rPr>
              <w:t>го</w:t>
            </w:r>
            <w:r w:rsidRPr="00B2089A">
              <w:rPr>
                <w:rFonts w:eastAsia="Times New Roman"/>
                <w:color w:val="000000"/>
                <w:lang w:eastAsia="ru-RU"/>
              </w:rPr>
              <w:t>)</w:t>
            </w:r>
            <w:r w:rsidRPr="00B2089A">
              <w:rPr>
                <w:color w:val="000000"/>
              </w:rPr>
              <w:t xml:space="preserve"> </w:t>
            </w:r>
          </w:p>
        </w:tc>
      </w:tr>
      <w:tr w:rsidR="00D05FB7" w:rsidRPr="00B2089A" w:rsidTr="00B2089A">
        <w:trPr>
          <w:cantSplit/>
        </w:trPr>
        <w:tc>
          <w:tcPr>
            <w:tcW w:w="10138" w:type="dxa"/>
            <w:shd w:val="clear" w:color="auto" w:fill="auto"/>
          </w:tcPr>
          <w:p w:rsidR="00D05FB7" w:rsidRPr="00B2089A" w:rsidRDefault="00D05FB7" w:rsidP="00B2089A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D05FB7" w:rsidRPr="00B2089A" w:rsidRDefault="00D05FB7" w:rsidP="00B2089A">
      <w:pPr>
        <w:ind w:left="400"/>
        <w:rPr>
          <w:color w:val="000000"/>
        </w:rPr>
      </w:pPr>
    </w:p>
    <w:p w:rsidR="00D05FB7" w:rsidRPr="00B2089A" w:rsidRDefault="00D05FB7" w:rsidP="00B2089A">
      <w:pPr>
        <w:ind w:left="400"/>
        <w:rPr>
          <w:color w:val="000000"/>
        </w:rPr>
      </w:pPr>
      <w:r w:rsidRPr="00B2089A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ind w:left="400"/>
              <w:rPr>
                <w:color w:val="000000"/>
              </w:rPr>
            </w:pP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ind w:left="400"/>
              <w:rPr>
                <w:color w:val="000000"/>
                <w:lang w:val="kk-KZ"/>
              </w:rPr>
            </w:pPr>
            <w:r w:rsidRPr="00B2089A">
              <w:rPr>
                <w:b/>
                <w:i/>
                <w:color w:val="000000"/>
                <w:lang w:val="kk-KZ"/>
              </w:rPr>
              <w:t>Инструкция:</w:t>
            </w:r>
            <w:r w:rsidRPr="00B2089A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B2089A">
              <w:rPr>
                <w:color w:val="000000"/>
                <w:lang w:val="kk-KZ"/>
              </w:rPr>
              <w:t>.</w:t>
            </w:r>
          </w:p>
          <w:p w:rsidR="00D05FB7" w:rsidRPr="00B2089A" w:rsidRDefault="00D05FB7" w:rsidP="00B2089A">
            <w:pPr>
              <w:ind w:left="400" w:hanging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21. </w:t>
            </w:r>
            <w:r w:rsidRPr="00B2089A">
              <w:rPr>
                <w:rFonts w:eastAsia="Times New Roman"/>
                <w:color w:val="000000"/>
                <w:lang w:val="kk-KZ" w:eastAsia="ru-RU"/>
              </w:rPr>
              <w:t>Виды сюжетов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событийный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естественный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горизонтальный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описательный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вертикальный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  <w:lang w:eastAsia="ru-RU"/>
              </w:rPr>
              <w:t>спокойный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  <w:lang w:eastAsia="ru-RU"/>
              </w:rPr>
              <w:t>изобразительный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r w:rsidRPr="00B2089A">
              <w:rPr>
                <w:rFonts w:eastAsia="Times New Roman"/>
                <w:color w:val="000000"/>
                <w:lang w:eastAsia="ru-RU"/>
              </w:rPr>
              <w:t>бурный</w:t>
            </w: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t xml:space="preserve">22. </w:t>
            </w:r>
            <w:r w:rsidRPr="00B2089A">
              <w:rPr>
                <w:rFonts w:eastAsia="Times New Roman"/>
                <w:color w:val="000000"/>
              </w:rPr>
              <w:t>Виды художественного пространства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</w:rPr>
              <w:t>географическое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</w:rPr>
              <w:t>циклическое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</w:rPr>
              <w:t>динамическое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</w:rPr>
              <w:t>историческое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val="kk-KZ"/>
              </w:rPr>
              <w:t>линейное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lang w:val="kk-KZ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  <w:lang w:val="kk-KZ"/>
              </w:rPr>
              <w:t>трагикомическое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</w:rPr>
              <w:t>вертикальное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proofErr w:type="spellStart"/>
            <w:r w:rsidRPr="00B2089A">
              <w:rPr>
                <w:rFonts w:eastAsia="Times New Roman"/>
                <w:color w:val="000000"/>
              </w:rPr>
              <w:t>сновидное</w:t>
            </w:r>
            <w:proofErr w:type="spellEnd"/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contextualSpacing/>
              <w:jc w:val="both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t xml:space="preserve">23. </w:t>
            </w:r>
            <w:r w:rsidRPr="00B2089A">
              <w:rPr>
                <w:rFonts w:eastAsia="Times New Roman"/>
                <w:color w:val="000000"/>
              </w:rPr>
              <w:t>Элементы композиции волшебной сказки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</w:rPr>
              <w:t>отлучка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</w:rPr>
              <w:t>конфликт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rFonts w:eastAsia="Calibri"/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Calibri"/>
                <w:color w:val="000000"/>
              </w:rPr>
              <w:t>мотив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</w:rPr>
              <w:t>бой с противником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</w:rPr>
              <w:t>сюжет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</w:rPr>
              <w:t>запрет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</w:rPr>
              <w:t>антигерой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r w:rsidRPr="00B2089A">
              <w:rPr>
                <w:rFonts w:eastAsia="Times New Roman"/>
                <w:color w:val="000000"/>
              </w:rPr>
              <w:t>магия</w:t>
            </w: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t xml:space="preserve">24. </w:t>
            </w:r>
            <w:r w:rsidRPr="00B2089A">
              <w:rPr>
                <w:rFonts w:eastAsia="Times New Roman"/>
                <w:color w:val="000000"/>
                <w:lang w:eastAsia="ru-RU"/>
              </w:rPr>
              <w:t>Лауреаты Нобелевской премии в области литературы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М. Горький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А.И. Куприн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Е.И. Замятин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А.И. Солженицын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М.А. Булгаков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  <w:lang w:eastAsia="ru-RU"/>
              </w:rPr>
              <w:t>И.А. Бродский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  <w:lang w:eastAsia="ru-RU"/>
              </w:rPr>
              <w:t>М.А. Шолохов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С.Д. Довлатов </w:t>
            </w: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lastRenderedPageBreak/>
              <w:t xml:space="preserve">25.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Вольнолюбивая лирика А.С. Пушкина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«Узник»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«Деревня»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«Мцыри»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«Памятник»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«Во глубине сибирских руд…»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  <w:lang w:eastAsia="ru-RU"/>
              </w:rPr>
              <w:t>«К Чаадаеву»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  <w:lang w:eastAsia="ru-RU"/>
              </w:rPr>
              <w:t>«На холмах Грузии лежит ночная мгла…»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r w:rsidRPr="00B2089A">
              <w:rPr>
                <w:rFonts w:eastAsia="Times New Roman"/>
                <w:color w:val="000000"/>
                <w:lang w:eastAsia="ru-RU"/>
              </w:rPr>
              <w:t>«Вновь я посетил…»</w:t>
            </w: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t xml:space="preserve">26. </w:t>
            </w:r>
            <w:r w:rsidRPr="00B2089A">
              <w:rPr>
                <w:rFonts w:eastAsia="Times New Roman"/>
                <w:color w:val="000000"/>
                <w:lang w:eastAsia="ru-RU"/>
              </w:rPr>
              <w:t>Приёмы организации сценического действия в пьесах А.П. Чехова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внешний характер конфликта между персонажами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главные герои – активные деятели, самоценные личности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простота и занимательность сюжета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деление героев на положительных и отрицательных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чёткое следование композиции драматического произведения 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  <w:lang w:eastAsia="ru-RU"/>
              </w:rPr>
              <w:t>лиризм как форма проявления драматического действия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  <w:lang w:eastAsia="ru-RU"/>
              </w:rPr>
              <w:t>внутренний конфликт – чувство общей неустроенности жизни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r w:rsidRPr="00B2089A">
              <w:rPr>
                <w:rFonts w:eastAsia="Times New Roman"/>
                <w:color w:val="000000"/>
                <w:lang w:eastAsia="ru-RU"/>
              </w:rPr>
              <w:t>«подтекст», «подводное течение»</w:t>
            </w:r>
            <w:r w:rsidRPr="00B2089A">
              <w:rPr>
                <w:color w:val="000000"/>
              </w:rPr>
              <w:t xml:space="preserve"> </w:t>
            </w: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t xml:space="preserve">27. </w:t>
            </w:r>
            <w:r w:rsidRPr="00B2089A">
              <w:rPr>
                <w:rFonts w:eastAsia="Times New Roman"/>
                <w:color w:val="000000"/>
              </w:rPr>
              <w:t>Тема «отцов » и «детей» нашла своё отражение в произведениях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proofErr w:type="spellStart"/>
            <w:r w:rsidRPr="00B2089A">
              <w:rPr>
                <w:rFonts w:eastAsia="Times New Roman"/>
                <w:color w:val="000000"/>
              </w:rPr>
              <w:t>М.Ю.Лермонтова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«Бородино»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proofErr w:type="spellStart"/>
            <w:r w:rsidRPr="00B2089A">
              <w:rPr>
                <w:rFonts w:eastAsia="Times New Roman"/>
                <w:color w:val="000000"/>
              </w:rPr>
              <w:t>Л.Н.Толстого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«Кавказский пленник»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proofErr w:type="spellStart"/>
            <w:r w:rsidRPr="00B2089A">
              <w:rPr>
                <w:rFonts w:eastAsia="Times New Roman"/>
                <w:color w:val="000000"/>
              </w:rPr>
              <w:t>А.Грибоедова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«Горе от ума»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proofErr w:type="spellStart"/>
            <w:r w:rsidRPr="00B2089A">
              <w:rPr>
                <w:rFonts w:eastAsia="Times New Roman"/>
                <w:color w:val="000000"/>
              </w:rPr>
              <w:t>П.Васильева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«Песня о Серке»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proofErr w:type="spellStart"/>
            <w:r w:rsidRPr="00B2089A">
              <w:rPr>
                <w:rFonts w:eastAsia="Times New Roman"/>
                <w:color w:val="000000"/>
              </w:rPr>
              <w:t>Н.Гоголя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«Мёртвые души»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F) </w:t>
            </w:r>
            <w:proofErr w:type="spellStart"/>
            <w:r w:rsidRPr="00B2089A">
              <w:rPr>
                <w:rFonts w:eastAsia="Times New Roman"/>
                <w:color w:val="000000"/>
              </w:rPr>
              <w:t>А.С.Пушкина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«Капитанская дочка»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G) </w:t>
            </w:r>
            <w:proofErr w:type="spellStart"/>
            <w:r w:rsidRPr="00B2089A">
              <w:rPr>
                <w:rFonts w:eastAsia="Times New Roman"/>
                <w:color w:val="000000"/>
              </w:rPr>
              <w:t>А.С.Пушкина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«Пиковая дама»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proofErr w:type="spellStart"/>
            <w:r w:rsidRPr="00B2089A">
              <w:rPr>
                <w:rFonts w:eastAsia="Times New Roman"/>
                <w:color w:val="000000"/>
              </w:rPr>
              <w:t>Н.В.Гоголя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«Шинель»</w:t>
            </w:r>
            <w:r w:rsidRPr="00B2089A">
              <w:rPr>
                <w:color w:val="000000"/>
              </w:rPr>
              <w:t xml:space="preserve"> </w:t>
            </w: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t xml:space="preserve">28.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Тема России, её прошлое, настоящее и будущее становится центральной темой зрелого 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А. Блока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В Маяковского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Н. Гумилёва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О. Сулейменова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Д. Самойлова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  <w:lang w:eastAsia="ru-RU"/>
              </w:rPr>
              <w:t>О. Мандельштама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  <w:lang w:eastAsia="ru-RU"/>
              </w:rPr>
              <w:t>С. Есенина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r w:rsidRPr="00B2089A">
              <w:rPr>
                <w:rFonts w:eastAsia="Times New Roman"/>
                <w:color w:val="000000"/>
                <w:lang w:eastAsia="ru-RU"/>
              </w:rPr>
              <w:t>И. Бродского</w:t>
            </w: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contextualSpacing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lastRenderedPageBreak/>
              <w:t xml:space="preserve">29.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Бог(-и) древнегреческого пантеона 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Лель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Даждьбог</w:t>
            </w:r>
            <w:proofErr w:type="spellEnd"/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Афродита 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Перун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Юпитер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  <w:lang w:eastAsia="ru-RU"/>
              </w:rPr>
              <w:t>Леший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  <w:lang w:eastAsia="ru-RU"/>
              </w:rPr>
              <w:t>Ярила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Сварог</w:t>
            </w:r>
            <w:proofErr w:type="spellEnd"/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t xml:space="preserve">30. </w:t>
            </w:r>
            <w:r w:rsidRPr="00B2089A">
              <w:rPr>
                <w:rFonts w:eastAsia="Times New Roman"/>
                <w:color w:val="000000"/>
                <w:lang w:eastAsia="ru-RU"/>
              </w:rPr>
              <w:t>Романы И.А. Гончарова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«Окаянные дни»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«Обмен»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«Обломов»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«Острова»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«Обелиск»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  <w:lang w:eastAsia="ru-RU"/>
              </w:rPr>
              <w:t>«Отцы и дети»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  <w:lang w:eastAsia="ru-RU"/>
              </w:rPr>
              <w:t>«Обрыв»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r w:rsidRPr="00B2089A">
              <w:rPr>
                <w:rFonts w:eastAsia="Times New Roman"/>
                <w:color w:val="000000"/>
                <w:lang w:eastAsia="ru-RU"/>
              </w:rPr>
              <w:t>«Обыкновенная история»</w:t>
            </w:r>
            <w:r w:rsidRPr="00B2089A">
              <w:rPr>
                <w:color w:val="000000"/>
              </w:rPr>
              <w:t xml:space="preserve"> </w:t>
            </w: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t xml:space="preserve">31. </w:t>
            </w:r>
            <w:r w:rsidRPr="00B2089A">
              <w:rPr>
                <w:rFonts w:eastAsia="Times New Roman"/>
                <w:color w:val="000000"/>
                <w:lang w:eastAsia="ru-RU"/>
              </w:rPr>
              <w:t>Представители русского сентиментализма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К.Ф. Рылеев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Д.И. Фонвизин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В.А. Жуковский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Н.М. Карамзин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E)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М.В.Ломоносов</w:t>
            </w:r>
            <w:proofErr w:type="spellEnd"/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  <w:lang w:eastAsia="ru-RU"/>
              </w:rPr>
              <w:t>В.К. Тредиаковский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  <w:lang w:eastAsia="ru-RU"/>
              </w:rPr>
              <w:t>К.Р. Державин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r w:rsidRPr="00B2089A">
              <w:rPr>
                <w:rFonts w:eastAsia="Times New Roman"/>
                <w:color w:val="000000"/>
                <w:lang w:eastAsia="ru-RU"/>
              </w:rPr>
              <w:t>А.Н. Радищев</w:t>
            </w: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t xml:space="preserve">32. </w:t>
            </w:r>
            <w:r w:rsidRPr="00B2089A">
              <w:rPr>
                <w:rFonts w:eastAsia="Times New Roman"/>
                <w:color w:val="000000"/>
              </w:rPr>
              <w:t>Критерии художественности реализма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</w:rPr>
              <w:t>подражание природе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</w:rPr>
              <w:t>верность действительности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</w:rPr>
              <w:t>стремление не воссоздавать, а пересоздавать действительность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</w:rPr>
              <w:t>чувствительность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</w:rPr>
              <w:t>культ разума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</w:rPr>
              <w:t>рационализм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</w:rPr>
              <w:t>внесословная ценность человека</w:t>
            </w:r>
          </w:p>
          <w:p w:rsidR="00D05FB7" w:rsidRPr="00B2089A" w:rsidRDefault="00D05FB7" w:rsidP="00B2089A">
            <w:pPr>
              <w:ind w:left="400"/>
              <w:contextualSpacing/>
              <w:jc w:val="both"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r w:rsidRPr="00B2089A">
              <w:rPr>
                <w:rFonts w:eastAsia="Times New Roman"/>
                <w:color w:val="000000"/>
              </w:rPr>
              <w:t>стремление к достоверности изображения</w:t>
            </w: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t xml:space="preserve">33. </w:t>
            </w:r>
            <w:r w:rsidRPr="00B2089A">
              <w:rPr>
                <w:rFonts w:eastAsia="Times New Roman"/>
                <w:color w:val="000000"/>
                <w:lang w:eastAsia="ru-RU"/>
              </w:rPr>
              <w:t>Критические статьи о романе И.С. Тургенева «Отцы и дети»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«Базаров»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«Записки одного молодого человека»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Мильон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 xml:space="preserve"> терзаний»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«Луч света в тёмном царстве»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«Что такое обломовщина?»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  <w:lang w:eastAsia="ru-RU"/>
              </w:rPr>
              <w:t>«О нашем нигилизме»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  <w:lang w:eastAsia="ru-RU"/>
              </w:rPr>
              <w:t>«Мотивы русской драмы»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r w:rsidRPr="00B2089A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Асмодей</w:t>
            </w:r>
            <w:proofErr w:type="spellEnd"/>
            <w:r w:rsidRPr="00B2089A">
              <w:rPr>
                <w:rFonts w:eastAsia="Times New Roman"/>
                <w:color w:val="000000"/>
                <w:lang w:eastAsia="ru-RU"/>
              </w:rPr>
              <w:t xml:space="preserve"> нашего времени»</w:t>
            </w:r>
            <w:r w:rsidRPr="00B2089A">
              <w:rPr>
                <w:color w:val="000000"/>
              </w:rPr>
              <w:t xml:space="preserve"> </w:t>
            </w: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lastRenderedPageBreak/>
              <w:t xml:space="preserve">34. </w:t>
            </w:r>
            <w:r w:rsidRPr="00B2089A">
              <w:rPr>
                <w:rFonts w:eastAsia="Times New Roman"/>
                <w:color w:val="000000"/>
              </w:rPr>
              <w:t>Образ «маленького человека» раскрыт в произведениях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proofErr w:type="spellStart"/>
            <w:r w:rsidRPr="00B2089A">
              <w:rPr>
                <w:rFonts w:eastAsia="Times New Roman"/>
                <w:color w:val="000000"/>
              </w:rPr>
              <w:t>Ф.М.Достоевского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«Бедные люди»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proofErr w:type="spellStart"/>
            <w:r w:rsidRPr="00B2089A">
              <w:rPr>
                <w:rFonts w:eastAsia="Times New Roman"/>
                <w:color w:val="000000"/>
              </w:rPr>
              <w:t>Е.Замятина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«Мы»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proofErr w:type="spellStart"/>
            <w:r w:rsidRPr="00B2089A">
              <w:rPr>
                <w:rFonts w:eastAsia="Times New Roman"/>
                <w:color w:val="000000"/>
              </w:rPr>
              <w:t>А.Куприна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«Гранатовый браслет»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proofErr w:type="spellStart"/>
            <w:r w:rsidRPr="00B2089A">
              <w:rPr>
                <w:rFonts w:eastAsia="Times New Roman"/>
                <w:color w:val="000000"/>
              </w:rPr>
              <w:t>А.П.Чехова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«Вишнёвый сад»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proofErr w:type="spellStart"/>
            <w:r w:rsidRPr="00B2089A">
              <w:rPr>
                <w:rFonts w:eastAsia="Times New Roman"/>
                <w:color w:val="000000"/>
              </w:rPr>
              <w:t>А.П.Чехова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«Толстый и тонкий»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F) </w:t>
            </w:r>
            <w:proofErr w:type="spellStart"/>
            <w:r w:rsidRPr="00B2089A">
              <w:rPr>
                <w:rFonts w:eastAsia="Times New Roman"/>
                <w:color w:val="000000"/>
              </w:rPr>
              <w:t>И.Бунина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«Легкое дыхание»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G) </w:t>
            </w:r>
            <w:proofErr w:type="spellStart"/>
            <w:r w:rsidRPr="00B2089A">
              <w:rPr>
                <w:rFonts w:eastAsia="Times New Roman"/>
                <w:color w:val="000000"/>
              </w:rPr>
              <w:t>М.Шолохова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«Судьба человека»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proofErr w:type="spellStart"/>
            <w:r w:rsidRPr="00B2089A">
              <w:rPr>
                <w:rFonts w:eastAsia="Times New Roman"/>
                <w:color w:val="000000"/>
              </w:rPr>
              <w:t>Л.Н.Толстого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«После бала»</w:t>
            </w:r>
            <w:r w:rsidRPr="00B2089A">
              <w:rPr>
                <w:color w:val="000000"/>
              </w:rPr>
              <w:t xml:space="preserve"> </w:t>
            </w: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t xml:space="preserve">35. </w:t>
            </w:r>
            <w:r w:rsidRPr="00B2089A">
              <w:rPr>
                <w:rFonts w:eastAsia="Times New Roman"/>
                <w:color w:val="000000"/>
              </w:rPr>
              <w:t xml:space="preserve">Исторические личности в повести </w:t>
            </w:r>
            <w:proofErr w:type="spellStart"/>
            <w:r w:rsidRPr="00B2089A">
              <w:rPr>
                <w:rFonts w:eastAsia="Times New Roman"/>
                <w:color w:val="000000"/>
              </w:rPr>
              <w:t>А.С.Пушкина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«Капитанская дочка»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</w:rPr>
              <w:t>Иван Грозный</w:t>
            </w:r>
          </w:p>
          <w:p w:rsidR="00D05FB7" w:rsidRPr="00F912A2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</w:rPr>
              <w:t xml:space="preserve">Елизавета </w:t>
            </w:r>
            <w:r w:rsidRPr="00B2089A">
              <w:rPr>
                <w:rFonts w:eastAsia="Times New Roman"/>
                <w:color w:val="000000"/>
                <w:lang w:val="en-US"/>
              </w:rPr>
              <w:t>I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</w:rPr>
              <w:t>Емельян Пугачёв</w:t>
            </w:r>
          </w:p>
          <w:p w:rsidR="00D05FB7" w:rsidRPr="00F912A2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</w:rPr>
              <w:t xml:space="preserve">Пётр </w:t>
            </w:r>
            <w:r w:rsidRPr="00B2089A">
              <w:rPr>
                <w:rFonts w:eastAsia="Times New Roman"/>
                <w:color w:val="000000"/>
                <w:lang w:val="en-US"/>
              </w:rPr>
              <w:t>I</w:t>
            </w:r>
          </w:p>
          <w:p w:rsidR="00D05FB7" w:rsidRPr="00F912A2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</w:rPr>
              <w:t xml:space="preserve">Екатерина </w:t>
            </w:r>
            <w:r w:rsidRPr="00B2089A">
              <w:rPr>
                <w:rFonts w:eastAsia="Times New Roman"/>
                <w:color w:val="000000"/>
                <w:lang w:val="en-US"/>
              </w:rPr>
              <w:t>II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</w:rPr>
              <w:t>Наполеон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</w:rPr>
              <w:t>Кутузов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r w:rsidRPr="00B2089A">
              <w:rPr>
                <w:rFonts w:eastAsia="Times New Roman"/>
                <w:color w:val="000000"/>
                <w:lang w:eastAsia="ru-RU"/>
              </w:rPr>
              <w:t>фельдмаршал Михельсон</w:t>
            </w: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t xml:space="preserve">36. </w:t>
            </w:r>
            <w:r w:rsidRPr="00B2089A">
              <w:rPr>
                <w:rFonts w:eastAsia="Times New Roman"/>
                <w:color w:val="000000"/>
                <w:lang w:eastAsia="ru-RU"/>
              </w:rPr>
              <w:t>К комическим относятся рассказы А.П. Чехова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</w:rPr>
              <w:t>«Хамелеон»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</w:rPr>
              <w:t>«Степь»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</w:rPr>
              <w:t>«О любви»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«Крыжовник»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</w:rPr>
              <w:t>«Дама с собачкой»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</w:rPr>
              <w:t>«</w:t>
            </w:r>
            <w:proofErr w:type="spellStart"/>
            <w:r w:rsidRPr="00B2089A">
              <w:rPr>
                <w:rFonts w:eastAsia="Times New Roman"/>
                <w:color w:val="000000"/>
              </w:rPr>
              <w:t>Ионыч</w:t>
            </w:r>
            <w:proofErr w:type="spellEnd"/>
            <w:r w:rsidRPr="00B2089A">
              <w:rPr>
                <w:rFonts w:eastAsia="Times New Roman"/>
                <w:color w:val="000000"/>
              </w:rPr>
              <w:t>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  <w:lang w:eastAsia="ru-RU"/>
              </w:rPr>
              <w:t>«Человек в футляре</w:t>
            </w:r>
            <w:r w:rsidRPr="00B2089A">
              <w:rPr>
                <w:rFonts w:eastAsia="Times New Roman"/>
                <w:color w:val="000000"/>
              </w:rPr>
              <w:t>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r w:rsidRPr="00B2089A">
              <w:rPr>
                <w:rFonts w:eastAsia="Times New Roman"/>
                <w:color w:val="000000"/>
              </w:rPr>
              <w:t>«Толстый и тонкий»</w:t>
            </w:r>
            <w:r w:rsidRPr="00B2089A">
              <w:rPr>
                <w:color w:val="000000"/>
              </w:rPr>
              <w:t xml:space="preserve"> </w:t>
            </w: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t xml:space="preserve">37.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Произведения, в которых прототипами героев стали матери авторов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И.С. Тургенев «Муму»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Н.А Некрасов «Русские женщины»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Н.В. Гоголь «Мёртвые души»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Н.С. Лесков «Жемчужное ожерелье»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А.С. Пушкин «Капитанская дочка»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  <w:lang w:eastAsia="ru-RU"/>
              </w:rPr>
              <w:t>М.Ю. Лермонтов «Герой нашего времени»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  <w:lang w:eastAsia="ru-RU"/>
              </w:rPr>
              <w:t>Ф.М. Достоевский «Преступление и наказание»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r w:rsidRPr="00B2089A">
              <w:rPr>
                <w:rFonts w:eastAsia="Times New Roman"/>
                <w:color w:val="000000"/>
                <w:lang w:eastAsia="ru-RU"/>
              </w:rPr>
              <w:t>М.Е. Салтыков-Щедрин «Господа Головлёвы»</w:t>
            </w:r>
            <w:r w:rsidRPr="00B2089A">
              <w:rPr>
                <w:color w:val="000000"/>
              </w:rPr>
              <w:t xml:space="preserve"> </w:t>
            </w: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t xml:space="preserve">38. </w:t>
            </w:r>
            <w:r w:rsidRPr="00B2089A">
              <w:rPr>
                <w:rFonts w:eastAsia="Times New Roman"/>
                <w:color w:val="000000"/>
                <w:lang w:eastAsia="ru-RU"/>
              </w:rPr>
              <w:t>Единение человека и природы – одна из основных поэтических тем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proofErr w:type="spellStart"/>
            <w:r w:rsidRPr="00B2089A">
              <w:rPr>
                <w:rFonts w:eastAsia="Times New Roman"/>
                <w:color w:val="000000"/>
              </w:rPr>
              <w:t>Н.Некрасова</w:t>
            </w:r>
            <w:proofErr w:type="spellEnd"/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B2089A">
              <w:rPr>
                <w:color w:val="000000"/>
              </w:rPr>
              <w:t xml:space="preserve">B) </w:t>
            </w:r>
            <w:proofErr w:type="spellStart"/>
            <w:r w:rsidRPr="00B2089A">
              <w:rPr>
                <w:rFonts w:eastAsia="Times New Roman"/>
                <w:color w:val="000000"/>
                <w:szCs w:val="24"/>
                <w:lang w:eastAsia="ko-KR"/>
              </w:rPr>
              <w:t>А.Куприна</w:t>
            </w:r>
            <w:proofErr w:type="spellEnd"/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И.Крылова</w:t>
            </w:r>
            <w:proofErr w:type="spellEnd"/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B2089A">
              <w:rPr>
                <w:color w:val="000000"/>
              </w:rPr>
              <w:t xml:space="preserve">D) </w:t>
            </w:r>
            <w:proofErr w:type="spellStart"/>
            <w:r w:rsidRPr="00B2089A">
              <w:rPr>
                <w:rFonts w:eastAsia="Times New Roman"/>
                <w:color w:val="000000"/>
                <w:szCs w:val="24"/>
                <w:lang w:eastAsia="ko-KR"/>
              </w:rPr>
              <w:t>И.Тургенева</w:t>
            </w:r>
            <w:proofErr w:type="spellEnd"/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B2089A">
              <w:rPr>
                <w:color w:val="000000"/>
              </w:rPr>
              <w:t xml:space="preserve">E) </w:t>
            </w:r>
            <w:proofErr w:type="spellStart"/>
            <w:r w:rsidRPr="00B2089A">
              <w:rPr>
                <w:rFonts w:eastAsia="Times New Roman"/>
                <w:color w:val="000000"/>
                <w:szCs w:val="24"/>
                <w:lang w:eastAsia="ko-KR"/>
              </w:rPr>
              <w:t>П.Бажова</w:t>
            </w:r>
            <w:proofErr w:type="spellEnd"/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B2089A">
              <w:rPr>
                <w:color w:val="000000"/>
              </w:rPr>
              <w:t xml:space="preserve">F) </w:t>
            </w:r>
            <w:proofErr w:type="spellStart"/>
            <w:r w:rsidRPr="00B2089A">
              <w:rPr>
                <w:rFonts w:eastAsia="Times New Roman"/>
                <w:color w:val="000000"/>
                <w:szCs w:val="24"/>
                <w:lang w:eastAsia="ko-KR"/>
              </w:rPr>
              <w:t>И.Северянина</w:t>
            </w:r>
            <w:proofErr w:type="spellEnd"/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G) </w:t>
            </w:r>
            <w:proofErr w:type="spellStart"/>
            <w:r w:rsidRPr="00B2089A">
              <w:rPr>
                <w:rFonts w:eastAsia="Times New Roman"/>
                <w:color w:val="000000"/>
                <w:lang w:eastAsia="ru-RU"/>
              </w:rPr>
              <w:t>С.Михалкова</w:t>
            </w:r>
            <w:proofErr w:type="spellEnd"/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proofErr w:type="spellStart"/>
            <w:r w:rsidRPr="00B2089A">
              <w:rPr>
                <w:rFonts w:eastAsia="Times New Roman"/>
                <w:color w:val="000000"/>
                <w:szCs w:val="24"/>
                <w:lang w:eastAsia="ko-KR"/>
              </w:rPr>
              <w:t>Л.Толстого</w:t>
            </w:r>
            <w:proofErr w:type="spellEnd"/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lastRenderedPageBreak/>
              <w:t xml:space="preserve">39. </w:t>
            </w:r>
            <w:r w:rsidRPr="00B2089A">
              <w:rPr>
                <w:rFonts w:eastAsia="Times New Roman"/>
                <w:color w:val="000000"/>
              </w:rPr>
              <w:t>Главная идея Чацкого (</w:t>
            </w:r>
            <w:proofErr w:type="spellStart"/>
            <w:r w:rsidRPr="00B2089A">
              <w:rPr>
                <w:rFonts w:eastAsia="Times New Roman"/>
                <w:color w:val="000000"/>
              </w:rPr>
              <w:t>А.С.Грибоедов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«Горе от ума») 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</w:rPr>
              <w:t xml:space="preserve">научиться приспосабливаться 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</w:rPr>
              <w:t>жить по-своему, не разрушая сложившиеся «нормы»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</w:rPr>
              <w:t>служить Отечеству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</w:rPr>
              <w:t>добиться высокого чина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</w:rPr>
              <w:t>добиться уважения «</w:t>
            </w:r>
            <w:proofErr w:type="spellStart"/>
            <w:r w:rsidRPr="00B2089A">
              <w:rPr>
                <w:rFonts w:eastAsia="Times New Roman"/>
                <w:color w:val="000000"/>
              </w:rPr>
              <w:t>фамусовского</w:t>
            </w:r>
            <w:proofErr w:type="spellEnd"/>
            <w:r w:rsidRPr="00B2089A">
              <w:rPr>
                <w:rFonts w:eastAsia="Times New Roman"/>
                <w:color w:val="000000"/>
              </w:rPr>
              <w:t xml:space="preserve"> общества»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</w:rPr>
              <w:t>получить состояние</w:t>
            </w:r>
          </w:p>
          <w:p w:rsidR="00D05FB7" w:rsidRPr="00B2089A" w:rsidRDefault="00D05FB7" w:rsidP="00B2089A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</w:rPr>
              <w:t>жениться на Софье</w:t>
            </w:r>
          </w:p>
          <w:p w:rsidR="00D05FB7" w:rsidRPr="00B2089A" w:rsidRDefault="00D05FB7" w:rsidP="00B2089A">
            <w:pPr>
              <w:ind w:left="400"/>
              <w:contextualSpacing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r w:rsidRPr="00B2089A">
              <w:rPr>
                <w:rFonts w:eastAsia="Times New Roman"/>
                <w:color w:val="000000"/>
              </w:rPr>
              <w:t>убедиться в своей правоте</w:t>
            </w:r>
          </w:p>
        </w:tc>
      </w:tr>
      <w:tr w:rsidR="00D05FB7" w:rsidRPr="00B2089A" w:rsidTr="00B2089A">
        <w:trPr>
          <w:cantSplit/>
        </w:trPr>
        <w:tc>
          <w:tcPr>
            <w:tcW w:w="9640" w:type="dxa"/>
            <w:shd w:val="clear" w:color="auto" w:fill="auto"/>
          </w:tcPr>
          <w:p w:rsidR="00D05FB7" w:rsidRPr="00B2089A" w:rsidRDefault="00D05FB7" w:rsidP="00B2089A">
            <w:pPr>
              <w:ind w:left="400" w:hanging="400"/>
              <w:rPr>
                <w:color w:val="000000"/>
              </w:rPr>
            </w:pPr>
            <w:r w:rsidRPr="00B2089A">
              <w:rPr>
                <w:color w:val="000000"/>
                <w:lang w:val="kk-KZ"/>
              </w:rPr>
              <w:t xml:space="preserve">40. </w:t>
            </w:r>
            <w:r w:rsidRPr="00B2089A">
              <w:rPr>
                <w:rFonts w:eastAsia="Times New Roman"/>
                <w:color w:val="000000"/>
                <w:lang w:eastAsia="ru-RU"/>
              </w:rPr>
              <w:t xml:space="preserve">Согласно теории Раскольникова 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A) </w:t>
            </w:r>
            <w:r w:rsidRPr="00B2089A">
              <w:rPr>
                <w:rFonts w:eastAsia="Times New Roman"/>
                <w:color w:val="000000"/>
                <w:lang w:eastAsia="ru-RU"/>
              </w:rPr>
              <w:t>«обыкновенные люди» совершают преступления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B) </w:t>
            </w:r>
            <w:r w:rsidRPr="00B2089A">
              <w:rPr>
                <w:rFonts w:eastAsia="Times New Roman"/>
                <w:color w:val="000000"/>
                <w:lang w:eastAsia="ru-RU"/>
              </w:rPr>
              <w:t>«право имеющие» двигают мир и ведут его к цели, поэтому имеют право на «кровь по совести», если это необходимо для достижения цели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C) </w:t>
            </w:r>
            <w:r w:rsidRPr="00B2089A">
              <w:rPr>
                <w:rFonts w:eastAsia="Times New Roman"/>
                <w:color w:val="000000"/>
                <w:lang w:eastAsia="ru-RU"/>
              </w:rPr>
              <w:t>«необыкновенные люди» приносят обществу пользу, совершая преступление во имя его блага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D) </w:t>
            </w:r>
            <w:r w:rsidRPr="00B2089A">
              <w:rPr>
                <w:rFonts w:eastAsia="Times New Roman"/>
                <w:color w:val="000000"/>
                <w:lang w:eastAsia="ru-RU"/>
              </w:rPr>
              <w:t>христианское смирение – единственный путь спасения человечества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E) </w:t>
            </w:r>
            <w:r w:rsidRPr="00B2089A">
              <w:rPr>
                <w:rFonts w:eastAsia="Times New Roman"/>
                <w:color w:val="000000"/>
                <w:lang w:eastAsia="ru-RU"/>
              </w:rPr>
              <w:t>«необыкновенные люди» не имеют право совершать преступления; они должны сохранять мир и приумножать его численно</w:t>
            </w:r>
          </w:p>
          <w:p w:rsidR="00D05FB7" w:rsidRPr="00B2089A" w:rsidRDefault="00D05FB7" w:rsidP="00B2089A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B2089A">
              <w:rPr>
                <w:color w:val="000000"/>
              </w:rPr>
              <w:t xml:space="preserve">F) </w:t>
            </w:r>
            <w:r w:rsidRPr="00B2089A">
              <w:rPr>
                <w:rFonts w:eastAsia="Times New Roman"/>
                <w:color w:val="000000"/>
                <w:lang w:eastAsia="ru-RU"/>
              </w:rPr>
              <w:t>все люди имеют право совершать преступления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G) </w:t>
            </w:r>
            <w:r w:rsidRPr="00B2089A">
              <w:rPr>
                <w:rFonts w:eastAsia="Times New Roman"/>
                <w:color w:val="000000"/>
                <w:lang w:eastAsia="ru-RU"/>
              </w:rPr>
              <w:t>убийство старухи для Раскольникова – способ подтвердить его принадлежность к «необыкновенным людям»</w:t>
            </w:r>
            <w:r w:rsidRPr="00B2089A">
              <w:rPr>
                <w:color w:val="000000"/>
              </w:rPr>
              <w:t xml:space="preserve"> </w:t>
            </w:r>
          </w:p>
          <w:p w:rsidR="00D05FB7" w:rsidRPr="00B2089A" w:rsidRDefault="00D05FB7" w:rsidP="00B2089A">
            <w:pPr>
              <w:ind w:left="400"/>
              <w:rPr>
                <w:color w:val="000000"/>
              </w:rPr>
            </w:pPr>
            <w:r w:rsidRPr="00B2089A">
              <w:rPr>
                <w:color w:val="000000"/>
              </w:rPr>
              <w:t xml:space="preserve">H) </w:t>
            </w:r>
            <w:r w:rsidRPr="00B2089A">
              <w:rPr>
                <w:rFonts w:eastAsia="Times New Roman"/>
                <w:color w:val="000000"/>
                <w:lang w:eastAsia="ru-RU"/>
              </w:rPr>
              <w:t>все люди равны и имеют одинаковые права</w:t>
            </w:r>
          </w:p>
        </w:tc>
      </w:tr>
    </w:tbl>
    <w:p w:rsidR="00D05FB7" w:rsidRPr="00B2089A" w:rsidRDefault="00D05FB7" w:rsidP="00B2089A">
      <w:pPr>
        <w:ind w:left="400"/>
        <w:rPr>
          <w:color w:val="000000"/>
        </w:rPr>
      </w:pPr>
      <w:bookmarkStart w:id="0" w:name="_GoBack"/>
      <w:bookmarkEnd w:id="0"/>
    </w:p>
    <w:sectPr w:rsidR="00D05FB7" w:rsidRPr="00B2089A" w:rsidSect="00D05F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5FB" w:rsidRDefault="00C465FB" w:rsidP="00D05FB7">
      <w:pPr>
        <w:spacing w:line="240" w:lineRule="auto"/>
      </w:pPr>
      <w:r>
        <w:separator/>
      </w:r>
    </w:p>
  </w:endnote>
  <w:endnote w:type="continuationSeparator" w:id="0">
    <w:p w:rsidR="00C465FB" w:rsidRDefault="00C465FB" w:rsidP="00D05F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5FB" w:rsidRDefault="00C465FB" w:rsidP="00D05FB7">
      <w:pPr>
        <w:spacing w:line="240" w:lineRule="auto"/>
      </w:pPr>
      <w:r>
        <w:separator/>
      </w:r>
    </w:p>
  </w:footnote>
  <w:footnote w:type="continuationSeparator" w:id="0">
    <w:p w:rsidR="00C465FB" w:rsidRDefault="00C465FB" w:rsidP="00D05F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D05FB7" w:rsidP="00D05F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C465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 w:rsidP="004601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F1FFF">
      <w:rPr>
        <w:rStyle w:val="a5"/>
        <w:noProof/>
      </w:rPr>
      <w:t>9</w:t>
    </w:r>
    <w:r>
      <w:rPr>
        <w:rStyle w:val="a5"/>
      </w:rPr>
      <w:fldChar w:fldCharType="end"/>
    </w:r>
  </w:p>
  <w:p w:rsidR="00D05FB7" w:rsidRPr="00D05FB7" w:rsidRDefault="00D05FB7" w:rsidP="00D05FB7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FB7" w:rsidRDefault="00D05F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4"/>
    <w:rsid w:val="000B215E"/>
    <w:rsid w:val="000D2FB3"/>
    <w:rsid w:val="000E3AED"/>
    <w:rsid w:val="00153253"/>
    <w:rsid w:val="001B628B"/>
    <w:rsid w:val="001C75F0"/>
    <w:rsid w:val="00224726"/>
    <w:rsid w:val="0024372D"/>
    <w:rsid w:val="002444E0"/>
    <w:rsid w:val="002F5695"/>
    <w:rsid w:val="00312E98"/>
    <w:rsid w:val="003244F0"/>
    <w:rsid w:val="0032770B"/>
    <w:rsid w:val="004B1E75"/>
    <w:rsid w:val="00512ECC"/>
    <w:rsid w:val="00513872"/>
    <w:rsid w:val="00565A17"/>
    <w:rsid w:val="00592F18"/>
    <w:rsid w:val="00596476"/>
    <w:rsid w:val="006121DE"/>
    <w:rsid w:val="00655879"/>
    <w:rsid w:val="006902C8"/>
    <w:rsid w:val="006A0EE2"/>
    <w:rsid w:val="007A1FD7"/>
    <w:rsid w:val="008027B9"/>
    <w:rsid w:val="00847495"/>
    <w:rsid w:val="008A1156"/>
    <w:rsid w:val="008F20AB"/>
    <w:rsid w:val="009506C3"/>
    <w:rsid w:val="00A1059B"/>
    <w:rsid w:val="00A27F6C"/>
    <w:rsid w:val="00A60520"/>
    <w:rsid w:val="00AB75F9"/>
    <w:rsid w:val="00AC1BB9"/>
    <w:rsid w:val="00AC4CB9"/>
    <w:rsid w:val="00B7553B"/>
    <w:rsid w:val="00B82CCF"/>
    <w:rsid w:val="00C465FB"/>
    <w:rsid w:val="00CC280C"/>
    <w:rsid w:val="00CF1FFF"/>
    <w:rsid w:val="00D05FB7"/>
    <w:rsid w:val="00D25BDF"/>
    <w:rsid w:val="00D27E99"/>
    <w:rsid w:val="00D43475"/>
    <w:rsid w:val="00F14722"/>
    <w:rsid w:val="00F43384"/>
    <w:rsid w:val="00F912A2"/>
    <w:rsid w:val="00F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387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1387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13872"/>
  </w:style>
  <w:style w:type="table" w:styleId="a6">
    <w:name w:val="Table Grid"/>
    <w:basedOn w:val="a1"/>
    <w:uiPriority w:val="59"/>
    <w:rsid w:val="00D05F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05FB7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5F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FB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05FB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5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3872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13872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513872"/>
  </w:style>
  <w:style w:type="table" w:styleId="a6">
    <w:name w:val="Table Grid"/>
    <w:basedOn w:val="a1"/>
    <w:uiPriority w:val="59"/>
    <w:rsid w:val="00D05FB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D05FB7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5F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5FB7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D05FB7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05F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1325</Words>
  <Characters>7555</Characters>
  <Application>Microsoft Office Word</Application>
  <DocSecurity>0</DocSecurity>
  <Lines>62</Lines>
  <Paragraphs>17</Paragraphs>
  <ScaleCrop>false</ScaleCrop>
  <Company>SPecialiST RePack</Company>
  <LinksUpToDate>false</LinksUpToDate>
  <CharactersWithSpaces>8863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28</cp:revision>
  <dcterms:created xsi:type="dcterms:W3CDTF">2017-08-21T12:50:00Z</dcterms:created>
  <dcterms:modified xsi:type="dcterms:W3CDTF">2017-09-08T05:57:00Z</dcterms:modified>
</cp:coreProperties>
</file>